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3C" w:rsidRDefault="006E663C" w:rsidP="006E663C">
      <w:pPr>
        <w:pStyle w:val="Web"/>
      </w:pPr>
      <w:r>
        <w:rPr>
          <w:rStyle w:val="a3"/>
        </w:rPr>
        <w:t>Από το σχολικό έτος 2020-2021</w:t>
      </w:r>
      <w:r>
        <w:t xml:space="preserve"> και εφεξής, κάθε σχολική μονάδα Πρωτοβάθμιας και Δευτεροβάθμιας Εκπαίδευσης οφείλει να έχει εγκεκριμένο Εσωτερικό Κανονισμό Λειτουργίας στον οποίο αναφέρονται θέματα σχετικά με τη λειτουργία της.</w:t>
      </w:r>
    </w:p>
    <w:p w:rsidR="006E663C" w:rsidRDefault="006E663C" w:rsidP="006E663C">
      <w:pPr>
        <w:pStyle w:val="Web"/>
      </w:pPr>
      <w: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w:t>
      </w:r>
    </w:p>
    <w:p w:rsidR="006E663C" w:rsidRDefault="006E663C" w:rsidP="006E663C">
      <w:pPr>
        <w:pStyle w:val="Web"/>
      </w:pPr>
      <w:r>
        <w:t>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κ.ά. Ο Εσωτερικός Κανονισμός Λειτουργίας συντάσσεται ύστερα από εισήγηση του Διευθυντή/της Διευθύντριας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οικείου Δήμου. Στις σχολικές μονάδες της δευτεροβάθμιας εκπαίδευσης στη διαδικασία του προηγούμενου εδαφίου συμμετέχει και το Προεδρείο του δεκαπενταμελούς μαθητικού συμβουλίου. Η απόφαση εγκρίνεται από τον Συντονιστή/τη Συντονίστρια Εκπαιδευτικού Έργου που έχει την παιδαγωγική ευθύνη του Σχολείου και από τον Διευθυντή/τη Διευθύντρια Εκπαίδευσης. Ο Εσωτερικός Κανονισμός Λειτουργίας κοινοποιείται σε όλους τους γονείς/κηδεμόνες και αναρτάται στον ιστότοπο του Σχολείου, την πρώτη φορά εφαρμογής του αμέσως μετά την έγκριση αυτού, ενώ τα επόμενα έτη με την έναρξη του σχολικού έτους. Η ακριβής τήρησή του αποτελεί ευθύνη και υποχρέωση της Διεύθυνσης του Σχολείου, των εκπαιδευτικών, των μαθητών/μαθητριών και των γονέων/κηδεμόνων.</w:t>
      </w:r>
    </w:p>
    <w:p w:rsidR="006E663C" w:rsidRDefault="006E663C" w:rsidP="006E663C">
      <w:pPr>
        <w:pStyle w:val="Web"/>
      </w:pPr>
      <w:r>
        <w:t>Περιεχόμενο του Εσωτερικού Κανονισμού</w:t>
      </w:r>
    </w:p>
    <w:p w:rsidR="006E663C" w:rsidRDefault="006E663C" w:rsidP="006E663C">
      <w:pPr>
        <w:pStyle w:val="Web"/>
      </w:pPr>
      <w:r>
        <w:rPr>
          <w:rStyle w:val="a3"/>
        </w:rPr>
        <w:t>Οι κεντρικοί άξονες του Εσωτερικού Κανονισμού</w:t>
      </w:r>
    </w:p>
    <w:p w:rsidR="006E663C" w:rsidRDefault="006E663C" w:rsidP="006E663C">
      <w:pPr>
        <w:pStyle w:val="Web"/>
      </w:pPr>
      <w:r>
        <w:rPr>
          <w:rStyle w:val="a3"/>
        </w:rPr>
        <w:t>1. Προσέλευση – παραμονή στο Σχολείο και αποχώρηση από αυτό.</w:t>
      </w:r>
    </w:p>
    <w:p w:rsidR="006E663C" w:rsidRDefault="006E663C" w:rsidP="006E663C">
      <w:pPr>
        <w:pStyle w:val="Web"/>
      </w:pPr>
      <w:r>
        <w:t>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εκτός αν ο Σύλλογος Διδασκόντων/Διδασκουσών έχει αποφασίσει διαφορετικά για τη είσοδο των μαθητών/μαθητριών στην τάξη τους. Οι μαθητές/μαθήτριες δεν επιτρέπεται να αποχωρήσουν από το Σχολείο πριν από τη λήξη των μαθημάτων,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 εφόσον αυτό είναι ανήλικο.</w:t>
      </w:r>
    </w:p>
    <w:p w:rsidR="006E663C" w:rsidRDefault="006E663C" w:rsidP="006E663C">
      <w:pPr>
        <w:pStyle w:val="Web"/>
      </w:pPr>
      <w:r>
        <w:rPr>
          <w:rStyle w:val="a3"/>
        </w:rPr>
        <w:t>2. Συμπεριφορά μαθητών/τριών – Παιδαγωγικός έλεγχος</w:t>
      </w:r>
    </w:p>
    <w:p w:rsidR="006E663C" w:rsidRDefault="006E663C" w:rsidP="006E663C">
      <w:pPr>
        <w:pStyle w:val="Web"/>
      </w:pPr>
      <w:r>
        <w:lastRenderedPageBreak/>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Τα θέματα </w:t>
      </w:r>
      <w:proofErr w:type="spellStart"/>
      <w:r>
        <w:t>παραβατικής</w:t>
      </w:r>
      <w:proofErr w:type="spellEnd"/>
      <w:r>
        <w:t xml:space="preserve"> συμπεριφοράς των μαθητών/μαθητριών στο Σχολείο αποτελούν αντικείμενο συνεργασίας του/της εκπαιδευτικού της τάξης με τον/τη Σύμβουλο Σχολικής ζωής, 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rsidR="006E663C" w:rsidRDefault="006E663C" w:rsidP="006E663C">
      <w:pPr>
        <w:pStyle w:val="Web"/>
      </w:pPr>
      <w:r>
        <w:rPr>
          <w:rStyle w:val="a3"/>
        </w:rPr>
        <w:t>3. Πρόληψη φαινομένων Βίας και Σχολικού εκφοβισμού</w:t>
      </w:r>
    </w:p>
    <w:p w:rsidR="006E663C" w:rsidRDefault="006E663C" w:rsidP="006E663C">
      <w:pPr>
        <w:pStyle w:val="Web"/>
      </w:pPr>
      <w: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p>
    <w:p w:rsidR="006E663C" w:rsidRDefault="006E663C" w:rsidP="006E663C">
      <w:pPr>
        <w:pStyle w:val="Web"/>
      </w:pPr>
      <w:r>
        <w:rPr>
          <w:rStyle w:val="a3"/>
        </w:rPr>
        <w:t>4. Σχολικές Εκδηλώσεις – Δραστηριότητες</w:t>
      </w:r>
    </w:p>
    <w:p w:rsidR="006E663C" w:rsidRDefault="006E663C" w:rsidP="006E663C">
      <w:pPr>
        <w:pStyle w:val="Web"/>
      </w:pPr>
      <w: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w:t>
      </w:r>
      <w:proofErr w:type="spellStart"/>
      <w:r>
        <w:t>ενδοσχολικές</w:t>
      </w:r>
      <w:proofErr w:type="spellEnd"/>
      <w: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p>
    <w:p w:rsidR="006E663C" w:rsidRDefault="006E663C" w:rsidP="006E663C">
      <w:pPr>
        <w:pStyle w:val="Web"/>
      </w:pPr>
      <w:r>
        <w:rPr>
          <w:rStyle w:val="a3"/>
        </w:rPr>
        <w:t>5. Συνεργασία Σχολείου – Οικογένειας – Συλλόγου Γονέων/Κηδεμόνων</w:t>
      </w:r>
    </w:p>
    <w:p w:rsidR="006E663C" w:rsidRDefault="006E663C" w:rsidP="006E663C">
      <w:pPr>
        <w:pStyle w:val="Web"/>
      </w:pPr>
      <w: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rsidR="006E663C" w:rsidRDefault="006E663C" w:rsidP="006E663C">
      <w:pPr>
        <w:pStyle w:val="Web"/>
      </w:pPr>
      <w:r>
        <w:rPr>
          <w:rStyle w:val="a3"/>
        </w:rPr>
        <w:t>6. Ποιότητα του σχολικού χώρου.</w:t>
      </w:r>
    </w:p>
    <w:p w:rsidR="006E663C" w:rsidRDefault="006E663C" w:rsidP="006E663C">
      <w:pPr>
        <w:pStyle w:val="Web"/>
      </w:pPr>
      <w:r>
        <w:t xml:space="preserve">Ένας από τους στόχους του Σχολείου πρέπει να είναι η καλλιέργεια της αίσθησης της ευθύνης στους μαθητές/στις μαθήτριες σε ότι αφορά την ποιότητα του σχολικού χώρου. Καθαροί και συντηρημένοι χώροι αιθουσών, εργαστηρίων, του </w:t>
      </w:r>
      <w:proofErr w:type="spellStart"/>
      <w:r>
        <w:t>αύλειου</w:t>
      </w:r>
      <w:proofErr w:type="spellEnd"/>
      <w:r>
        <w:t xml:space="preserve"> </w:t>
      </w:r>
      <w:r>
        <w:lastRenderedPageBreak/>
        <w:t>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p>
    <w:p w:rsidR="006E663C" w:rsidRDefault="006E663C" w:rsidP="006E663C">
      <w:pPr>
        <w:pStyle w:val="Web"/>
      </w:pPr>
      <w:r>
        <w:rPr>
          <w:rStyle w:val="a3"/>
        </w:rPr>
        <w:t>Έκθεση αποτίμησης – ανατροφοδότηση – προτάσεις βελτίωσης</w:t>
      </w:r>
    </w:p>
    <w:p w:rsidR="006E663C" w:rsidRDefault="006E663C" w:rsidP="006E663C">
      <w:pPr>
        <w:pStyle w:val="Web"/>
      </w:pPr>
      <w:r>
        <w:t xml:space="preserve">Ο Εσωτερικός Κανονισμός Λειτουργίας </w:t>
      </w:r>
      <w:proofErr w:type="spellStart"/>
      <w:r>
        <w:t>επικαιροποιείται</w:t>
      </w:r>
      <w:proofErr w:type="spellEnd"/>
      <w:r>
        <w:t xml:space="preserve">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w:t>
      </w:r>
      <w:proofErr w:type="spellStart"/>
      <w:r>
        <w:t>του.Ο</w:t>
      </w:r>
      <w:proofErr w:type="spellEnd"/>
      <w:r>
        <w:t xml:space="preserve">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 μαθητές/τις μαθήτριες, τους/τις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w:t>
      </w:r>
      <w:proofErr w:type="spellStart"/>
      <w:r>
        <w:t>του.Θέματα</w:t>
      </w:r>
      <w:proofErr w:type="spellEnd"/>
      <w:r>
        <w:t xml:space="preserve"> που ανακύπτουν και δεν προβλέπονται από τον Κανονισμό, αντιμετωπίζονται κατά περίπτωση από τον Διευθυντή/τη Διευθύντρια του Σχολείου και τον Σύλλογο Διδασκόντων/Διδασκουσών, καθώς και από τον Συντονιστή/τη Συντονίστρια Εκπαιδευτικού Έργου, σύμφωνα με τις αρχές της παιδαγωγικής επιστήμης και την εκπαιδευτική νομοθεσία, σε πνεύμα συνεργασίας με όλα τα μέλη της σχολικής </w:t>
      </w:r>
      <w:proofErr w:type="spellStart"/>
      <w:r>
        <w:t>κοινότητας.Ο</w:t>
      </w:r>
      <w:proofErr w:type="spellEnd"/>
      <w:r>
        <w:t xml:space="preserve"> Εσωτερικός Κανονισμός Λειτουργίας ισχύει για ένα σχολικό έτος.</w:t>
      </w:r>
    </w:p>
    <w:p w:rsidR="004E2B3F" w:rsidRDefault="004E2B3F"/>
    <w:sectPr w:rsidR="004E2B3F" w:rsidSect="004E2B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63C"/>
    <w:rsid w:val="004E2B3F"/>
    <w:rsid w:val="006E663C"/>
    <w:rsid w:val="00F50E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66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E663C"/>
    <w:rPr>
      <w:b/>
      <w:bCs/>
    </w:rPr>
  </w:style>
</w:styles>
</file>

<file path=word/webSettings.xml><?xml version="1.0" encoding="utf-8"?>
<w:webSettings xmlns:r="http://schemas.openxmlformats.org/officeDocument/2006/relationships" xmlns:w="http://schemas.openxmlformats.org/wordprocessingml/2006/main">
  <w:divs>
    <w:div w:id="1276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6684</Characters>
  <Application>Microsoft Office Word</Application>
  <DocSecurity>0</DocSecurity>
  <Lines>55</Lines>
  <Paragraphs>15</Paragraphs>
  <ScaleCrop>false</ScaleCrop>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2023-09-15T18:46:00Z</dcterms:created>
  <dcterms:modified xsi:type="dcterms:W3CDTF">2023-09-15T18:46:00Z</dcterms:modified>
</cp:coreProperties>
</file>